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7956"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Segoe UI"/>
          <w:b/>
          <w:bCs/>
          <w:sz w:val="22"/>
          <w:szCs w:val="22"/>
        </w:rPr>
        <w:t>Riigi Tugiteenuste Keskus</w:t>
      </w:r>
      <w:r w:rsidRPr="008464DE">
        <w:rPr>
          <w:rStyle w:val="eop"/>
          <w:rFonts w:ascii="Georgia" w:eastAsiaTheme="majorEastAsia" w:hAnsi="Georgia" w:cs="Segoe UI"/>
          <w:sz w:val="22"/>
          <w:szCs w:val="22"/>
        </w:rPr>
        <w:t> </w:t>
      </w:r>
    </w:p>
    <w:p w14:paraId="4273935C"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eop"/>
          <w:rFonts w:ascii="Georgia" w:eastAsiaTheme="majorEastAsia" w:hAnsi="Georgia" w:cs="Segoe UI"/>
          <w:sz w:val="22"/>
          <w:szCs w:val="22"/>
        </w:rPr>
        <w:t> </w:t>
      </w:r>
    </w:p>
    <w:p w14:paraId="66E91653" w14:textId="7588BE20"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Segoe UI"/>
          <w:b/>
          <w:bCs/>
          <w:sz w:val="22"/>
          <w:szCs w:val="22"/>
        </w:rPr>
        <w:t xml:space="preserve">Riigihanke </w:t>
      </w:r>
      <w:r w:rsidRPr="008464DE">
        <w:rPr>
          <w:rStyle w:val="normaltextrun"/>
          <w:rFonts w:ascii="Georgia" w:eastAsiaTheme="majorEastAsia" w:hAnsi="Georgia" w:cs="Segoe UI"/>
          <w:b/>
          <w:bCs/>
          <w:color w:val="000000"/>
          <w:sz w:val="22"/>
          <w:szCs w:val="22"/>
        </w:rPr>
        <w:t>„Toiduainete ostmine vanglatele (I piiratud hankemenetlus)“ (viitenumber 302562) kehtetuks tunnistamise otsus</w:t>
      </w:r>
      <w:r w:rsidRPr="008464DE">
        <w:rPr>
          <w:rStyle w:val="normaltextrun"/>
          <w:rFonts w:ascii="Georgia" w:eastAsiaTheme="majorEastAsia" w:hAnsi="Georgia" w:cs="Segoe UI"/>
          <w:b/>
          <w:bCs/>
          <w:sz w:val="22"/>
          <w:szCs w:val="22"/>
        </w:rPr>
        <w:t xml:space="preserve"> piiratud menetluse osades 16, 17 ja 18.</w:t>
      </w:r>
      <w:r w:rsidRPr="008464DE">
        <w:rPr>
          <w:rStyle w:val="eop"/>
          <w:rFonts w:ascii="Georgia" w:eastAsiaTheme="majorEastAsia" w:hAnsi="Georgia" w:cs="Segoe UI"/>
          <w:sz w:val="22"/>
          <w:szCs w:val="22"/>
        </w:rPr>
        <w:t> </w:t>
      </w:r>
    </w:p>
    <w:p w14:paraId="6024BB6C"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eop"/>
          <w:rFonts w:ascii="Georgia" w:eastAsiaTheme="majorEastAsia" w:hAnsi="Georgia" w:cs="Calibri"/>
          <w:sz w:val="22"/>
          <w:szCs w:val="22"/>
        </w:rPr>
        <w:t> </w:t>
      </w:r>
    </w:p>
    <w:p w14:paraId="1803DDC8" w14:textId="26E30FA5" w:rsidR="008464DE" w:rsidRDefault="008464DE" w:rsidP="008464DE">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8464DE">
        <w:rPr>
          <w:rStyle w:val="normaltextrun"/>
          <w:rFonts w:ascii="Georgia" w:eastAsiaTheme="majorEastAsia" w:hAnsi="Georgia" w:cs="Calibri"/>
          <w:sz w:val="22"/>
          <w:szCs w:val="22"/>
        </w:rPr>
        <w:t>Riigi Tugiteenuste Keskus (edaspidi hankija) viib riigihanget </w:t>
      </w:r>
      <w:r w:rsidRPr="008464DE">
        <w:rPr>
          <w:rStyle w:val="normaltextrun"/>
          <w:rFonts w:ascii="Georgia" w:eastAsiaTheme="majorEastAsia" w:hAnsi="Georgia" w:cs="Segoe UI"/>
          <w:color w:val="000000"/>
          <w:sz w:val="22"/>
          <w:szCs w:val="22"/>
        </w:rPr>
        <w:t>„Toiduainete ostmine vanglatele (I</w:t>
      </w:r>
      <w:r>
        <w:rPr>
          <w:rStyle w:val="normaltextrun"/>
          <w:rFonts w:ascii="Georgia" w:eastAsiaTheme="majorEastAsia" w:hAnsi="Georgia" w:cs="Segoe UI"/>
          <w:color w:val="000000"/>
          <w:sz w:val="22"/>
          <w:szCs w:val="22"/>
        </w:rPr>
        <w:t xml:space="preserve"> </w:t>
      </w:r>
      <w:r w:rsidRPr="008464DE">
        <w:rPr>
          <w:rStyle w:val="normaltextrun"/>
          <w:rFonts w:ascii="Georgia" w:eastAsiaTheme="majorEastAsia" w:hAnsi="Georgia" w:cs="Segoe UI"/>
          <w:color w:val="000000"/>
          <w:sz w:val="22"/>
          <w:szCs w:val="22"/>
        </w:rPr>
        <w:t>piiratud hankemenetlus)“</w:t>
      </w:r>
      <w:r w:rsidRPr="008464DE">
        <w:rPr>
          <w:rStyle w:val="normaltextrun"/>
          <w:rFonts w:ascii="Georgia" w:eastAsiaTheme="majorEastAsia" w:hAnsi="Georgia" w:cs="Calibri"/>
          <w:sz w:val="22"/>
          <w:szCs w:val="22"/>
        </w:rPr>
        <w:t> viitenumbriga </w:t>
      </w:r>
      <w:r>
        <w:rPr>
          <w:rStyle w:val="normaltextrun"/>
          <w:rFonts w:ascii="Georgia" w:eastAsiaTheme="majorEastAsia" w:hAnsi="Georgia" w:cs="Calibri"/>
          <w:sz w:val="22"/>
          <w:szCs w:val="22"/>
        </w:rPr>
        <w:t xml:space="preserve">302562 </w:t>
      </w:r>
      <w:r w:rsidRPr="008464DE">
        <w:rPr>
          <w:rStyle w:val="normaltextrun"/>
          <w:rFonts w:ascii="Georgia" w:eastAsiaTheme="majorEastAsia" w:hAnsi="Georgia" w:cs="Calibri"/>
          <w:sz w:val="22"/>
          <w:szCs w:val="22"/>
        </w:rPr>
        <w:t>läbi </w:t>
      </w:r>
      <w:r>
        <w:rPr>
          <w:rStyle w:val="normaltextrun"/>
          <w:rFonts w:ascii="Georgia" w:eastAsiaTheme="majorEastAsia" w:hAnsi="Georgia" w:cs="Calibri"/>
          <w:sz w:val="22"/>
          <w:szCs w:val="22"/>
        </w:rPr>
        <w:t xml:space="preserve">dünaamilise hankesüsteemi „Toiduainete ostmine vanglatele“ (viitenumber 291140) piiratud </w:t>
      </w:r>
      <w:r w:rsidRPr="008464DE">
        <w:rPr>
          <w:rStyle w:val="normaltextrun"/>
          <w:rFonts w:ascii="Georgia" w:eastAsiaTheme="majorEastAsia" w:hAnsi="Georgia" w:cs="Calibri"/>
          <w:sz w:val="22"/>
          <w:szCs w:val="22"/>
        </w:rPr>
        <w:t xml:space="preserve"> </w:t>
      </w:r>
      <w:r>
        <w:rPr>
          <w:rStyle w:val="normaltextrun"/>
          <w:rFonts w:ascii="Georgia" w:eastAsiaTheme="majorEastAsia" w:hAnsi="Georgia" w:cs="Calibri"/>
          <w:sz w:val="22"/>
          <w:szCs w:val="22"/>
        </w:rPr>
        <w:t xml:space="preserve">hankemenetlusena. </w:t>
      </w:r>
    </w:p>
    <w:p w14:paraId="69A4AFFE" w14:textId="77777777" w:rsidR="008464DE" w:rsidRDefault="008464DE" w:rsidP="008464DE">
      <w:pPr>
        <w:pStyle w:val="paragraph"/>
        <w:spacing w:before="0" w:beforeAutospacing="0" w:after="0" w:afterAutospacing="0"/>
        <w:jc w:val="both"/>
        <w:textAlignment w:val="baseline"/>
        <w:rPr>
          <w:rStyle w:val="normaltextrun"/>
          <w:rFonts w:ascii="Georgia" w:eastAsiaTheme="majorEastAsia" w:hAnsi="Georgia" w:cs="Calibri"/>
          <w:sz w:val="22"/>
          <w:szCs w:val="22"/>
        </w:rPr>
      </w:pPr>
    </w:p>
    <w:p w14:paraId="7C3702A3" w14:textId="1188F0CD" w:rsidR="008464DE" w:rsidRDefault="008464DE" w:rsidP="008464DE">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8464DE">
        <w:rPr>
          <w:rStyle w:val="normaltextrun"/>
          <w:rFonts w:ascii="Georgia" w:eastAsiaTheme="majorEastAsia" w:hAnsi="Georgia" w:cs="Calibri"/>
          <w:sz w:val="22"/>
          <w:szCs w:val="22"/>
        </w:rPr>
        <w:t>Hankemenetlus algas hanke</w:t>
      </w:r>
      <w:r>
        <w:rPr>
          <w:rStyle w:val="normaltextrun"/>
          <w:rFonts w:ascii="Georgia" w:eastAsiaTheme="majorEastAsia" w:hAnsi="Georgia" w:cs="Calibri"/>
          <w:sz w:val="22"/>
          <w:szCs w:val="22"/>
        </w:rPr>
        <w:t xml:space="preserve"> </w:t>
      </w:r>
      <w:r w:rsidRPr="008464DE">
        <w:rPr>
          <w:rStyle w:val="normaltextrun"/>
          <w:rFonts w:ascii="Georgia" w:eastAsiaTheme="majorEastAsia" w:hAnsi="Georgia" w:cs="Calibri"/>
          <w:sz w:val="22"/>
          <w:szCs w:val="22"/>
        </w:rPr>
        <w:t>avaldamisega riigihangete registris </w:t>
      </w:r>
      <w:r>
        <w:rPr>
          <w:rStyle w:val="normaltextrun"/>
          <w:rFonts w:ascii="Georgia" w:eastAsiaTheme="majorEastAsia" w:hAnsi="Georgia" w:cs="Calibri"/>
          <w:sz w:val="22"/>
          <w:szCs w:val="22"/>
        </w:rPr>
        <w:t>1</w:t>
      </w:r>
      <w:r w:rsidRPr="008464DE">
        <w:rPr>
          <w:rStyle w:val="normaltextrun"/>
          <w:rFonts w:ascii="Georgia" w:eastAsiaTheme="majorEastAsia" w:hAnsi="Georgia" w:cs="Calibri"/>
          <w:sz w:val="22"/>
          <w:szCs w:val="22"/>
        </w:rPr>
        <w:t>4.11.2025 kell </w:t>
      </w:r>
      <w:r>
        <w:rPr>
          <w:rStyle w:val="normaltextrun"/>
          <w:rFonts w:ascii="Georgia" w:eastAsiaTheme="majorEastAsia" w:hAnsi="Georgia" w:cs="Calibri"/>
          <w:sz w:val="22"/>
          <w:szCs w:val="22"/>
        </w:rPr>
        <w:t>13:48</w:t>
      </w:r>
      <w:r w:rsidRPr="008464DE">
        <w:rPr>
          <w:rStyle w:val="normaltextrun"/>
          <w:rFonts w:ascii="Georgia" w:eastAsiaTheme="majorEastAsia" w:hAnsi="Georgia" w:cs="Calibri"/>
          <w:sz w:val="22"/>
          <w:szCs w:val="22"/>
        </w:rPr>
        <w:t>, pakkumuste esitamise tähtpäevaga </w:t>
      </w:r>
      <w:r>
        <w:rPr>
          <w:rStyle w:val="normaltextrun"/>
          <w:rFonts w:ascii="Georgia" w:eastAsiaTheme="majorEastAsia" w:hAnsi="Georgia" w:cs="Calibri"/>
          <w:sz w:val="22"/>
          <w:szCs w:val="22"/>
        </w:rPr>
        <w:t>03</w:t>
      </w:r>
      <w:r w:rsidRPr="008464DE">
        <w:rPr>
          <w:rStyle w:val="normaltextrun"/>
          <w:rFonts w:ascii="Georgia" w:eastAsiaTheme="majorEastAsia" w:hAnsi="Georgia" w:cs="Calibri"/>
          <w:sz w:val="22"/>
          <w:szCs w:val="22"/>
        </w:rPr>
        <w:t>.12.2025 kell 12.00. Riigihanke esemeks on </w:t>
      </w:r>
      <w:r>
        <w:rPr>
          <w:rStyle w:val="normaltextrun"/>
          <w:rFonts w:ascii="Georgia" w:eastAsiaTheme="majorEastAsia" w:hAnsi="Georgia" w:cs="Segoe UI"/>
          <w:color w:val="000000"/>
          <w:sz w:val="22"/>
          <w:szCs w:val="22"/>
        </w:rPr>
        <w:t xml:space="preserve">toiduainete ostmine Tallinna Vanglale, Tartu Vanglale ja Viru Vanglale 12 kuuks. </w:t>
      </w:r>
      <w:r w:rsidRPr="008464DE">
        <w:rPr>
          <w:rStyle w:val="normaltextrun"/>
          <w:rFonts w:ascii="Georgia" w:eastAsiaTheme="majorEastAsia" w:hAnsi="Georgia" w:cs="Calibri"/>
          <w:sz w:val="22"/>
          <w:szCs w:val="22"/>
        </w:rPr>
        <w:t>Pakkumuste esitamise tähtajaks esitas pakkumuse </w:t>
      </w:r>
      <w:r>
        <w:rPr>
          <w:rStyle w:val="normaltextrun"/>
          <w:rFonts w:ascii="Georgia" w:eastAsiaTheme="majorEastAsia" w:hAnsi="Georgia" w:cs="Calibri"/>
          <w:sz w:val="22"/>
          <w:szCs w:val="22"/>
        </w:rPr>
        <w:t xml:space="preserve">hanke osades 16, 17 ja 18 </w:t>
      </w:r>
      <w:r w:rsidRPr="008464DE">
        <w:rPr>
          <w:rStyle w:val="normaltextrun"/>
          <w:rFonts w:ascii="Georgia" w:eastAsiaTheme="majorEastAsia" w:hAnsi="Georgia" w:cs="Calibri"/>
          <w:sz w:val="22"/>
          <w:szCs w:val="22"/>
        </w:rPr>
        <w:t>pakkuja</w:t>
      </w:r>
      <w:r>
        <w:rPr>
          <w:rStyle w:val="normaltextrun"/>
          <w:rFonts w:ascii="Georgia" w:eastAsiaTheme="majorEastAsia" w:hAnsi="Georgia" w:cs="Calibri"/>
          <w:sz w:val="22"/>
          <w:szCs w:val="22"/>
        </w:rPr>
        <w:t xml:space="preserve"> Fazer Eesti OÜ, kelle pakkumused tunnistas hankija 08.12.2025 otsusega vastavaks ja edukaks. </w:t>
      </w:r>
    </w:p>
    <w:p w14:paraId="00C6DEB0" w14:textId="77777777" w:rsidR="008464DE" w:rsidRDefault="008464DE" w:rsidP="008464DE">
      <w:pPr>
        <w:pStyle w:val="paragraph"/>
        <w:spacing w:before="0" w:beforeAutospacing="0" w:after="0" w:afterAutospacing="0"/>
        <w:jc w:val="both"/>
        <w:textAlignment w:val="baseline"/>
        <w:rPr>
          <w:rStyle w:val="normaltextrun"/>
          <w:rFonts w:ascii="Georgia" w:eastAsiaTheme="majorEastAsia" w:hAnsi="Georgia" w:cs="Calibri"/>
          <w:sz w:val="22"/>
          <w:szCs w:val="22"/>
        </w:rPr>
      </w:pPr>
    </w:p>
    <w:p w14:paraId="49544F52" w14:textId="3905CE07" w:rsidR="008464DE" w:rsidRDefault="007F5761" w:rsidP="008464DE">
      <w:pPr>
        <w:pStyle w:val="paragraph"/>
        <w:spacing w:before="0" w:beforeAutospacing="0" w:after="0" w:afterAutospacing="0"/>
        <w:jc w:val="both"/>
        <w:textAlignment w:val="baseline"/>
        <w:rPr>
          <w:rStyle w:val="normaltextrun"/>
          <w:rFonts w:ascii="Georgia" w:eastAsiaTheme="majorEastAsia" w:hAnsi="Georgia" w:cs="Segoe UI"/>
          <w:color w:val="000000"/>
          <w:sz w:val="22"/>
          <w:szCs w:val="22"/>
        </w:rPr>
      </w:pPr>
      <w:r>
        <w:rPr>
          <w:rFonts w:ascii="Georgia" w:eastAsiaTheme="majorEastAsia" w:hAnsi="Georgia" w:cs="Segoe UI"/>
          <w:color w:val="000000"/>
          <w:sz w:val="22"/>
          <w:szCs w:val="22"/>
        </w:rPr>
        <w:t>H</w:t>
      </w:r>
      <w:r w:rsidR="008464DE" w:rsidRPr="00B00F8F">
        <w:rPr>
          <w:rStyle w:val="normaltextrun"/>
          <w:rFonts w:ascii="Georgia" w:eastAsiaTheme="majorEastAsia" w:hAnsi="Georgia" w:cs="Segoe UI"/>
          <w:color w:val="000000"/>
          <w:sz w:val="22"/>
          <w:szCs w:val="22"/>
        </w:rPr>
        <w:t xml:space="preserve">ankijale sai 09.12.2025 teatavaks Viru Maakohtu 03.10.2025 kohtulahend nr 1-25-748/26, millest </w:t>
      </w:r>
      <w:r w:rsidR="008464DE" w:rsidRPr="00B00F8F">
        <w:rPr>
          <w:rFonts w:ascii="Georgia" w:hAnsi="Georgia"/>
          <w:sz w:val="22"/>
          <w:szCs w:val="22"/>
        </w:rPr>
        <w:t xml:space="preserve">tulenevalt </w:t>
      </w:r>
      <w:r w:rsidR="008464DE">
        <w:rPr>
          <w:rFonts w:ascii="Georgia" w:hAnsi="Georgia"/>
          <w:sz w:val="22"/>
          <w:szCs w:val="22"/>
        </w:rPr>
        <w:t xml:space="preserve">hankija </w:t>
      </w:r>
      <w:r w:rsidR="008464DE" w:rsidRPr="00B00F8F">
        <w:rPr>
          <w:rFonts w:ascii="Georgia" w:hAnsi="Georgia"/>
          <w:sz w:val="22"/>
          <w:szCs w:val="22"/>
        </w:rPr>
        <w:t>tunnista</w:t>
      </w:r>
      <w:r>
        <w:rPr>
          <w:rFonts w:ascii="Georgia" w:hAnsi="Georgia"/>
          <w:sz w:val="22"/>
          <w:szCs w:val="22"/>
        </w:rPr>
        <w:t xml:space="preserve">s 11.12.2025 </w:t>
      </w:r>
      <w:r w:rsidR="008464DE">
        <w:rPr>
          <w:rFonts w:ascii="Georgia" w:hAnsi="Georgia"/>
          <w:sz w:val="22"/>
          <w:szCs w:val="22"/>
        </w:rPr>
        <w:t>vastavalt h</w:t>
      </w:r>
      <w:r w:rsidR="008464DE" w:rsidRPr="00657B9C">
        <w:rPr>
          <w:rFonts w:ascii="Georgia" w:hAnsi="Georgia"/>
          <w:sz w:val="22"/>
          <w:szCs w:val="22"/>
        </w:rPr>
        <w:t xml:space="preserve">aldusmenetluse seaduse § 64 lg 1, 2 ja 3, § 66 lg 1 </w:t>
      </w:r>
      <w:r w:rsidR="008464DE">
        <w:rPr>
          <w:rFonts w:ascii="Georgia" w:hAnsi="Georgia"/>
          <w:sz w:val="22"/>
          <w:szCs w:val="22"/>
        </w:rPr>
        <w:t xml:space="preserve"> </w:t>
      </w:r>
      <w:r w:rsidR="008464DE" w:rsidRPr="00B00F8F">
        <w:rPr>
          <w:rFonts w:ascii="Georgia" w:hAnsi="Georgia"/>
          <w:sz w:val="22"/>
          <w:szCs w:val="22"/>
        </w:rPr>
        <w:t>kehtetuks pakkumuste vastavaks tunnistamise ja edukaks tunnistamise otsused</w:t>
      </w:r>
      <w:r w:rsidR="008464DE">
        <w:rPr>
          <w:rFonts w:ascii="Georgia" w:hAnsi="Georgia"/>
          <w:sz w:val="22"/>
          <w:szCs w:val="22"/>
        </w:rPr>
        <w:t xml:space="preserve"> piiratud menetluse osades 16, 17 ja 18 põhjusel, et hankijale on saanud teatavaks asjaolu, mis tingib viidatud osades piiratud menetluse kehtetuks tunnistamise</w:t>
      </w:r>
      <w:r w:rsidR="008464DE">
        <w:rPr>
          <w:rStyle w:val="normaltextrun"/>
          <w:rFonts w:ascii="Georgia" w:eastAsiaTheme="majorEastAsia" w:hAnsi="Georgia" w:cs="Segoe UI"/>
          <w:color w:val="000000"/>
          <w:sz w:val="22"/>
          <w:szCs w:val="22"/>
        </w:rPr>
        <w:t xml:space="preserve">. </w:t>
      </w:r>
    </w:p>
    <w:p w14:paraId="74E3136E" w14:textId="77777777" w:rsidR="007F5761" w:rsidRDefault="007F5761" w:rsidP="008464DE">
      <w:pPr>
        <w:pStyle w:val="paragraph"/>
        <w:spacing w:before="0" w:beforeAutospacing="0" w:after="0" w:afterAutospacing="0"/>
        <w:jc w:val="both"/>
        <w:textAlignment w:val="baseline"/>
        <w:rPr>
          <w:rStyle w:val="normaltextrun"/>
          <w:rFonts w:ascii="Georgia" w:eastAsiaTheme="majorEastAsia" w:hAnsi="Georgia" w:cs="Segoe UI"/>
          <w:color w:val="000000"/>
          <w:sz w:val="22"/>
          <w:szCs w:val="22"/>
        </w:rPr>
      </w:pPr>
    </w:p>
    <w:p w14:paraId="2F354182" w14:textId="61A3242E" w:rsidR="007F5761" w:rsidRDefault="00715C4B" w:rsidP="007F5761">
      <w:pPr>
        <w:pStyle w:val="Default"/>
        <w:jc w:val="both"/>
        <w:rPr>
          <w:rFonts w:cstheme="minorBidi"/>
          <w:color w:val="auto"/>
          <w:sz w:val="22"/>
          <w:szCs w:val="22"/>
        </w:rPr>
      </w:pPr>
      <w:r>
        <w:rPr>
          <w:rFonts w:cstheme="minorBidi"/>
          <w:color w:val="auto"/>
          <w:sz w:val="22"/>
          <w:szCs w:val="22"/>
        </w:rPr>
        <w:t>H</w:t>
      </w:r>
      <w:r w:rsidR="007F5761">
        <w:rPr>
          <w:rFonts w:cstheme="minorBidi"/>
          <w:color w:val="auto"/>
          <w:sz w:val="22"/>
          <w:szCs w:val="22"/>
        </w:rPr>
        <w:t xml:space="preserve">ankija </w:t>
      </w:r>
      <w:r w:rsidR="007F5761" w:rsidRPr="007F5761">
        <w:rPr>
          <w:rFonts w:cstheme="minorBidi"/>
          <w:color w:val="auto"/>
          <w:sz w:val="22"/>
          <w:szCs w:val="22"/>
        </w:rPr>
        <w:t>lei</w:t>
      </w:r>
      <w:r>
        <w:rPr>
          <w:rFonts w:cstheme="minorBidi"/>
          <w:color w:val="auto"/>
          <w:sz w:val="22"/>
          <w:szCs w:val="22"/>
        </w:rPr>
        <w:t>ab</w:t>
      </w:r>
      <w:r w:rsidR="007F5761" w:rsidRPr="007F5761">
        <w:rPr>
          <w:rFonts w:cstheme="minorBidi"/>
          <w:color w:val="auto"/>
          <w:sz w:val="22"/>
          <w:szCs w:val="22"/>
        </w:rPr>
        <w:t xml:space="preserve">, et vajalik on riigihanke alusdokumentide hulgas oleva </w:t>
      </w:r>
      <w:r w:rsidR="007F5761">
        <w:rPr>
          <w:rFonts w:cstheme="minorBidi"/>
          <w:color w:val="auto"/>
          <w:sz w:val="22"/>
          <w:szCs w:val="22"/>
        </w:rPr>
        <w:t xml:space="preserve">osade 16, 17 ja 18 </w:t>
      </w:r>
      <w:r w:rsidR="007F5761" w:rsidRPr="007F5761">
        <w:rPr>
          <w:rFonts w:cstheme="minorBidi"/>
          <w:color w:val="auto"/>
          <w:sz w:val="22"/>
          <w:szCs w:val="22"/>
        </w:rPr>
        <w:t>tehnilise kirjelduse</w:t>
      </w:r>
      <w:r w:rsidR="007F5761">
        <w:rPr>
          <w:rFonts w:cstheme="minorBidi"/>
          <w:color w:val="auto"/>
          <w:sz w:val="22"/>
          <w:szCs w:val="22"/>
        </w:rPr>
        <w:t xml:space="preserve"> </w:t>
      </w:r>
      <w:r w:rsidR="007F5761" w:rsidRPr="007F5761">
        <w:rPr>
          <w:rFonts w:cstheme="minorBidi"/>
          <w:color w:val="auto"/>
          <w:sz w:val="22"/>
          <w:szCs w:val="22"/>
        </w:rPr>
        <w:t>muutmine</w:t>
      </w:r>
      <w:r>
        <w:rPr>
          <w:rFonts w:cstheme="minorBidi"/>
          <w:color w:val="auto"/>
          <w:sz w:val="22"/>
          <w:szCs w:val="22"/>
        </w:rPr>
        <w:t xml:space="preserve"> ostetavates pagaritoodetes </w:t>
      </w:r>
      <w:r w:rsidR="00492CD4">
        <w:rPr>
          <w:rFonts w:cstheme="minorBidi"/>
          <w:color w:val="auto"/>
          <w:sz w:val="22"/>
          <w:szCs w:val="22"/>
        </w:rPr>
        <w:t xml:space="preserve">sisalduvate </w:t>
      </w:r>
      <w:r>
        <w:rPr>
          <w:rFonts w:cstheme="minorBidi"/>
          <w:color w:val="auto"/>
          <w:sz w:val="22"/>
          <w:szCs w:val="22"/>
        </w:rPr>
        <w:t>koostisainete osas</w:t>
      </w:r>
      <w:r w:rsidR="007F5761" w:rsidRPr="007F5761">
        <w:rPr>
          <w:rFonts w:cstheme="minorBidi"/>
          <w:color w:val="auto"/>
          <w:sz w:val="22"/>
          <w:szCs w:val="22"/>
        </w:rPr>
        <w:t xml:space="preserve">. </w:t>
      </w:r>
    </w:p>
    <w:p w14:paraId="16D0D8AC" w14:textId="77777777" w:rsidR="007F5761" w:rsidRDefault="007F5761" w:rsidP="007F5761">
      <w:pPr>
        <w:pStyle w:val="Default"/>
        <w:jc w:val="both"/>
        <w:rPr>
          <w:rFonts w:cstheme="minorBidi"/>
          <w:color w:val="auto"/>
          <w:sz w:val="22"/>
          <w:szCs w:val="22"/>
        </w:rPr>
      </w:pPr>
    </w:p>
    <w:p w14:paraId="71D7E1EA" w14:textId="1A7EC3C2" w:rsidR="007F5761" w:rsidRPr="007F5761" w:rsidRDefault="007F5761" w:rsidP="007F5761">
      <w:pPr>
        <w:pStyle w:val="Default"/>
        <w:jc w:val="both"/>
        <w:rPr>
          <w:rFonts w:cstheme="minorBidi"/>
          <w:color w:val="auto"/>
          <w:sz w:val="22"/>
          <w:szCs w:val="22"/>
        </w:rPr>
      </w:pPr>
      <w:r w:rsidRPr="007F5761">
        <w:rPr>
          <w:rFonts w:cstheme="minorBidi"/>
          <w:color w:val="auto"/>
          <w:sz w:val="22"/>
          <w:szCs w:val="22"/>
        </w:rPr>
        <w:t>Kuivõrd riigihanke alusdokumente ei ole võimalik peale pakkumuste esitamise tähtaja saabumist muuta ning hankeleping tuleb sõlmida riigihanke alusdokumentides ja pakkumuses esitatud kujul, puudub hankijal seetõttu ka võimalus käesoleva hankemenetluse õiguspäraselt lõpule viimiseks.</w:t>
      </w:r>
    </w:p>
    <w:p w14:paraId="2A53902E" w14:textId="77777777" w:rsidR="007F5761" w:rsidRDefault="007F5761" w:rsidP="008464DE">
      <w:pPr>
        <w:pStyle w:val="paragraph"/>
        <w:spacing w:before="0" w:beforeAutospacing="0" w:after="0" w:afterAutospacing="0"/>
        <w:jc w:val="both"/>
        <w:textAlignment w:val="baseline"/>
        <w:rPr>
          <w:rStyle w:val="normaltextrun"/>
          <w:rFonts w:ascii="Georgia" w:eastAsiaTheme="majorEastAsia" w:hAnsi="Georgia" w:cs="Segoe UI"/>
          <w:color w:val="000000"/>
          <w:sz w:val="22"/>
          <w:szCs w:val="22"/>
        </w:rPr>
      </w:pPr>
    </w:p>
    <w:p w14:paraId="212E26A2" w14:textId="435F53D9" w:rsidR="0084664B" w:rsidRPr="0084664B" w:rsidRDefault="008464DE" w:rsidP="0084664B">
      <w:pPr>
        <w:spacing w:line="259" w:lineRule="auto"/>
        <w:jc w:val="both"/>
        <w:rPr>
          <w:rFonts w:ascii="Georgia" w:hAnsi="Georgia" w:cs="Times New Roman"/>
          <w:sz w:val="22"/>
          <w:szCs w:val="22"/>
        </w:rPr>
      </w:pPr>
      <w:r w:rsidRPr="0084664B">
        <w:rPr>
          <w:rStyle w:val="normaltextrun"/>
          <w:rFonts w:ascii="Georgia" w:hAnsi="Georgia" w:cs="Calibri"/>
          <w:sz w:val="22"/>
          <w:szCs w:val="22"/>
        </w:rPr>
        <w:t>Riigihangete seaduse (RHS) § 73 lõike 3 punkti 6 kohaselt on hankijal õigus hankemenetlus põhjendatud vajaduse korral omal algatusel kehtetuks tunnistada. RHS lubab hankemenetluse kehtetuks tunnistada igas hankemenetluse etapis enne hankelepingu sõlmimist (</w:t>
      </w:r>
      <w:proofErr w:type="spellStart"/>
      <w:r w:rsidRPr="0084664B">
        <w:rPr>
          <w:rStyle w:val="normaltextrun"/>
          <w:rFonts w:ascii="Georgia" w:hAnsi="Georgia" w:cs="Calibri"/>
          <w:sz w:val="22"/>
          <w:szCs w:val="22"/>
        </w:rPr>
        <w:t>Vako</w:t>
      </w:r>
      <w:proofErr w:type="spellEnd"/>
      <w:r w:rsidRPr="0084664B">
        <w:rPr>
          <w:rStyle w:val="normaltextrun"/>
          <w:rFonts w:ascii="Georgia" w:hAnsi="Georgia" w:cs="Calibri"/>
          <w:sz w:val="22"/>
          <w:szCs w:val="22"/>
        </w:rPr>
        <w:t> 20.02.2018 otsus vaidlustusasjas nr 7-18/191465/193893, p 19). </w:t>
      </w:r>
      <w:r w:rsidR="0084664B">
        <w:rPr>
          <w:rStyle w:val="normaltextrun"/>
          <w:rFonts w:ascii="Georgia" w:hAnsi="Georgia" w:cs="Calibri"/>
          <w:sz w:val="22"/>
          <w:szCs w:val="22"/>
        </w:rPr>
        <w:t xml:space="preserve">Pakkumuse </w:t>
      </w:r>
      <w:r w:rsidR="0084664B" w:rsidRPr="0084664B">
        <w:rPr>
          <w:rStyle w:val="normaltextrun"/>
          <w:rFonts w:ascii="Georgia" w:hAnsi="Georgia" w:cs="Calibri"/>
          <w:sz w:val="22"/>
          <w:szCs w:val="22"/>
        </w:rPr>
        <w:t>esitamise ettepaneku punktides 1.5.2.2 ja 1.5.2.3  on hankija sätestanud, et h</w:t>
      </w:r>
      <w:r w:rsidR="0084664B" w:rsidRPr="0084664B">
        <w:rPr>
          <w:rFonts w:ascii="Georgia" w:hAnsi="Georgia" w:cs="Times New Roman"/>
          <w:sz w:val="22"/>
          <w:szCs w:val="22"/>
        </w:rPr>
        <w:t>ankija võib põhjendatud vajaduse korral omal algatusel hankemenetluse kehtetuks tunnistada. Põhjendatud vajaduseks võib olla eelkõige, kuid mitte ainult:</w:t>
      </w:r>
    </w:p>
    <w:p w14:paraId="7101ACC0" w14:textId="162C04CD" w:rsidR="0084664B" w:rsidRPr="0084664B" w:rsidRDefault="0084664B" w:rsidP="0084664B">
      <w:pPr>
        <w:pStyle w:val="Loendilik"/>
        <w:numPr>
          <w:ilvl w:val="0"/>
          <w:numId w:val="2"/>
        </w:numPr>
        <w:spacing w:line="259" w:lineRule="auto"/>
        <w:jc w:val="both"/>
        <w:rPr>
          <w:rFonts w:ascii="Georgia" w:hAnsi="Georgia" w:cs="Times New Roman"/>
          <w:sz w:val="22"/>
          <w:szCs w:val="22"/>
        </w:rPr>
      </w:pPr>
      <w:r w:rsidRPr="0084664B">
        <w:rPr>
          <w:rFonts w:ascii="Georgia" w:hAnsi="Georgia" w:cs="Times New Roman"/>
          <w:sz w:val="22"/>
          <w:szCs w:val="22"/>
        </w:rPr>
        <w:t>kui riigihanke läbiviimise aluseks olevad tingimused on oluliselt muutunud ja seetõttu osutub hankelepingu sõlmimine mittevajalikuks või võimatuks;</w:t>
      </w:r>
    </w:p>
    <w:p w14:paraId="684D30DE" w14:textId="363F9363" w:rsidR="0084664B" w:rsidRPr="0084664B" w:rsidRDefault="0084664B" w:rsidP="0084664B">
      <w:pPr>
        <w:pStyle w:val="Loendilik"/>
        <w:numPr>
          <w:ilvl w:val="0"/>
          <w:numId w:val="2"/>
        </w:numPr>
        <w:spacing w:line="259" w:lineRule="auto"/>
        <w:jc w:val="both"/>
        <w:rPr>
          <w:rFonts w:ascii="Georgia" w:hAnsi="Georgia" w:cs="Times New Roman"/>
          <w:sz w:val="22"/>
          <w:szCs w:val="22"/>
        </w:rPr>
      </w:pPr>
      <w:r w:rsidRPr="0084664B">
        <w:rPr>
          <w:rFonts w:ascii="Georgia" w:hAnsi="Georgia" w:cs="Times New Roman"/>
          <w:sz w:val="22"/>
          <w:szCs w:val="22"/>
        </w:rPr>
        <w:t>kui hankemenetluses ilmnenud ebakõlasid ei ole võimalik kõrvaldada ega hankemenetlust seetõttu ka õiguspäraselt lõpule viia.</w:t>
      </w:r>
    </w:p>
    <w:p w14:paraId="3588E508"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eop"/>
          <w:rFonts w:ascii="Georgia" w:eastAsiaTheme="majorEastAsia" w:hAnsi="Georgia" w:cs="Calibri"/>
          <w:sz w:val="22"/>
          <w:szCs w:val="22"/>
        </w:rPr>
        <w:t> </w:t>
      </w:r>
    </w:p>
    <w:p w14:paraId="5FC72205" w14:textId="3E565721"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Calibri"/>
          <w:sz w:val="22"/>
          <w:szCs w:val="22"/>
        </w:rPr>
        <w:t>Hankija peab riigihanke kehtetuks tunnistamisel kaaluma erinevate riigihanke üldpõhimõtete vahel - kehtetuks tunnistamine rikub ühelt poolt hankijate ja pakkujate halduskoormuse osas rahaliste vahendite säästliku ja otstarbeka kasutamise põhimõtet, kuid samas peab riigihange olema läbi viidud läbipaistvalt ja kontrollitavalt ning tagama selle, et pakkujatel on võrdne võimalus konkureerida väljakuulutatud lepingule</w:t>
      </w:r>
      <w:r w:rsidR="00492CD4">
        <w:rPr>
          <w:rStyle w:val="normaltextrun"/>
          <w:rFonts w:ascii="Georgia" w:eastAsiaTheme="majorEastAsia" w:hAnsi="Georgia" w:cs="Calibri"/>
          <w:sz w:val="22"/>
          <w:szCs w:val="22"/>
        </w:rPr>
        <w:t xml:space="preserve">, </w:t>
      </w:r>
      <w:r w:rsidR="00492CD4" w:rsidRPr="00492CD4">
        <w:rPr>
          <w:rStyle w:val="normaltextrun"/>
          <w:rFonts w:ascii="Georgia" w:eastAsiaTheme="majorEastAsia" w:hAnsi="Georgia" w:cs="Calibri"/>
          <w:sz w:val="22"/>
          <w:szCs w:val="22"/>
        </w:rPr>
        <w:t>ning et sõlmitavat hankelepingut oleks reaalselt võimalik täita ja seeläbi hankija rahalisi vahendeid otstarbekalt kasutada</w:t>
      </w:r>
      <w:r w:rsidRPr="008464DE">
        <w:rPr>
          <w:rStyle w:val="normaltextrun"/>
          <w:rFonts w:ascii="Georgia" w:eastAsiaTheme="majorEastAsia" w:hAnsi="Georgia" w:cs="Calibri"/>
          <w:sz w:val="22"/>
          <w:szCs w:val="22"/>
        </w:rPr>
        <w:t>. </w:t>
      </w:r>
      <w:r w:rsidRPr="008464DE">
        <w:rPr>
          <w:rStyle w:val="eop"/>
          <w:rFonts w:ascii="Georgia" w:eastAsiaTheme="majorEastAsia" w:hAnsi="Georgia" w:cs="Calibri"/>
          <w:sz w:val="22"/>
          <w:szCs w:val="22"/>
        </w:rPr>
        <w:t> </w:t>
      </w:r>
    </w:p>
    <w:p w14:paraId="757109E8"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eop"/>
          <w:rFonts w:ascii="Georgia" w:eastAsiaTheme="majorEastAsia" w:hAnsi="Georgia" w:cs="Calibri"/>
          <w:sz w:val="22"/>
          <w:szCs w:val="22"/>
        </w:rPr>
        <w:t> </w:t>
      </w:r>
    </w:p>
    <w:p w14:paraId="0C95FF4C" w14:textId="4BD01615"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Calibri"/>
          <w:sz w:val="22"/>
          <w:szCs w:val="22"/>
        </w:rPr>
        <w:t>Eeltoodust tulenevalt ja kooskõlas RHS § 73 lõike 3 punktiga 6 ning </w:t>
      </w:r>
      <w:r w:rsidR="0084664B">
        <w:rPr>
          <w:rStyle w:val="normaltextrun"/>
          <w:rFonts w:ascii="Georgia" w:eastAsiaTheme="majorEastAsia" w:hAnsi="Georgia" w:cs="Calibri"/>
          <w:sz w:val="22"/>
          <w:szCs w:val="22"/>
        </w:rPr>
        <w:t xml:space="preserve">pakkumuse esitamise ettepaneku </w:t>
      </w:r>
      <w:r w:rsidRPr="008464DE">
        <w:rPr>
          <w:rStyle w:val="normaltextrun"/>
          <w:rFonts w:ascii="Georgia" w:eastAsiaTheme="majorEastAsia" w:hAnsi="Georgia" w:cs="Calibri"/>
          <w:sz w:val="22"/>
          <w:szCs w:val="22"/>
        </w:rPr>
        <w:t>punkti</w:t>
      </w:r>
      <w:r w:rsidR="0084664B">
        <w:rPr>
          <w:rStyle w:val="normaltextrun"/>
          <w:rFonts w:ascii="Georgia" w:eastAsiaTheme="majorEastAsia" w:hAnsi="Georgia" w:cs="Calibri"/>
          <w:sz w:val="22"/>
          <w:szCs w:val="22"/>
        </w:rPr>
        <w:t>de</w:t>
      </w:r>
      <w:r w:rsidRPr="008464DE">
        <w:rPr>
          <w:rStyle w:val="normaltextrun"/>
          <w:rFonts w:ascii="Georgia" w:eastAsiaTheme="majorEastAsia" w:hAnsi="Georgia" w:cs="Calibri"/>
          <w:sz w:val="22"/>
          <w:szCs w:val="22"/>
        </w:rPr>
        <w:t>ga </w:t>
      </w:r>
      <w:r w:rsidR="0084664B">
        <w:rPr>
          <w:rStyle w:val="normaltextrun"/>
          <w:rFonts w:ascii="Georgia" w:eastAsiaTheme="majorEastAsia" w:hAnsi="Georgia" w:cs="Calibri"/>
          <w:sz w:val="22"/>
          <w:szCs w:val="22"/>
        </w:rPr>
        <w:t>1.5.2.2 ja 1.5.2.3</w:t>
      </w:r>
      <w:r w:rsidRPr="008464DE">
        <w:rPr>
          <w:rStyle w:val="normaltextrun"/>
          <w:rFonts w:ascii="Georgia" w:eastAsiaTheme="majorEastAsia" w:hAnsi="Georgia" w:cs="Calibri"/>
          <w:sz w:val="22"/>
          <w:szCs w:val="22"/>
        </w:rPr>
        <w:t> tunnistab hankija riigihanke</w:t>
      </w:r>
      <w:r w:rsidR="0084664B">
        <w:rPr>
          <w:rStyle w:val="normaltextrun"/>
          <w:rFonts w:ascii="Georgia" w:eastAsiaTheme="majorEastAsia" w:hAnsi="Georgia" w:cs="Calibri"/>
          <w:sz w:val="22"/>
          <w:szCs w:val="22"/>
        </w:rPr>
        <w:t xml:space="preserve"> „Toiduainete ostmine vanglatele“ viitenumbriga</w:t>
      </w:r>
      <w:r w:rsidRPr="008464DE">
        <w:rPr>
          <w:rStyle w:val="normaltextrun"/>
          <w:rFonts w:ascii="Georgia" w:eastAsiaTheme="majorEastAsia" w:hAnsi="Georgia" w:cs="Calibri"/>
          <w:sz w:val="22"/>
          <w:szCs w:val="22"/>
        </w:rPr>
        <w:t> </w:t>
      </w:r>
      <w:r w:rsidR="0084664B">
        <w:rPr>
          <w:rStyle w:val="normaltextrun"/>
          <w:rFonts w:ascii="Georgia" w:eastAsiaTheme="majorEastAsia" w:hAnsi="Georgia" w:cs="Calibri"/>
          <w:sz w:val="22"/>
          <w:szCs w:val="22"/>
        </w:rPr>
        <w:t xml:space="preserve">302562 osad 16, 17 ja 18 </w:t>
      </w:r>
      <w:r w:rsidRPr="008464DE">
        <w:rPr>
          <w:rStyle w:val="normaltextrun"/>
          <w:rFonts w:ascii="Georgia" w:eastAsiaTheme="majorEastAsia" w:hAnsi="Georgia" w:cs="Calibri"/>
          <w:sz w:val="22"/>
          <w:szCs w:val="22"/>
        </w:rPr>
        <w:t xml:space="preserve">kehtetuks omal algatusel põhjendatud vajadusel. Hankija </w:t>
      </w:r>
      <w:r w:rsidR="0084664B">
        <w:rPr>
          <w:rStyle w:val="normaltextrun"/>
          <w:rFonts w:ascii="Georgia" w:eastAsiaTheme="majorEastAsia" w:hAnsi="Georgia" w:cs="Calibri"/>
          <w:sz w:val="22"/>
          <w:szCs w:val="22"/>
        </w:rPr>
        <w:t xml:space="preserve">korraldab piiratud hankemenetluse </w:t>
      </w:r>
      <w:r w:rsidRPr="008464DE">
        <w:rPr>
          <w:rStyle w:val="normaltextrun"/>
          <w:rFonts w:ascii="Georgia" w:eastAsiaTheme="majorEastAsia" w:hAnsi="Georgia" w:cs="Calibri"/>
          <w:sz w:val="22"/>
          <w:szCs w:val="22"/>
        </w:rPr>
        <w:t xml:space="preserve">hanke </w:t>
      </w:r>
      <w:r w:rsidR="0084664B">
        <w:rPr>
          <w:rStyle w:val="normaltextrun"/>
          <w:rFonts w:ascii="Georgia" w:eastAsiaTheme="majorEastAsia" w:hAnsi="Georgia" w:cs="Calibri"/>
          <w:sz w:val="22"/>
          <w:szCs w:val="22"/>
        </w:rPr>
        <w:t xml:space="preserve">osades 16, 17, 18 </w:t>
      </w:r>
      <w:r w:rsidRPr="008464DE">
        <w:rPr>
          <w:rStyle w:val="normaltextrun"/>
          <w:rFonts w:ascii="Georgia" w:eastAsiaTheme="majorEastAsia" w:hAnsi="Georgia" w:cs="Calibri"/>
          <w:sz w:val="22"/>
          <w:szCs w:val="22"/>
        </w:rPr>
        <w:t>uuesti. </w:t>
      </w:r>
      <w:r w:rsidRPr="008464DE">
        <w:rPr>
          <w:rStyle w:val="eop"/>
          <w:rFonts w:ascii="Georgia" w:eastAsiaTheme="majorEastAsia" w:hAnsi="Georgia" w:cs="Calibri"/>
          <w:sz w:val="22"/>
          <w:szCs w:val="22"/>
        </w:rPr>
        <w:t> </w:t>
      </w:r>
    </w:p>
    <w:p w14:paraId="716FBD61"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eop"/>
          <w:rFonts w:ascii="Georgia" w:eastAsiaTheme="majorEastAsia" w:hAnsi="Georgia" w:cs="Calibri"/>
          <w:sz w:val="22"/>
          <w:szCs w:val="22"/>
        </w:rPr>
        <w:lastRenderedPageBreak/>
        <w:t> </w:t>
      </w:r>
    </w:p>
    <w:p w14:paraId="66C129F9"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Calibri"/>
          <w:sz w:val="22"/>
          <w:szCs w:val="22"/>
        </w:rPr>
        <w:t>Käesoleva otsuse peale on õigus esitada vaidlustus riigihangete vaidlustuskomisjonile. Riigihangete seaduse § 189 alusel peab vaidlustus olema laekunud vaidlustuskomisjonile kümne päeva jooksul alates päevast, kui vaidlustaja sai teada või pidi teada saama oma õiguste rikkumisest või huvide kahjustamisest, kuid mitte pärast hankelepingu sõlmimist.</w:t>
      </w:r>
      <w:r w:rsidRPr="008464DE">
        <w:rPr>
          <w:rStyle w:val="eop"/>
          <w:rFonts w:ascii="Georgia" w:eastAsiaTheme="majorEastAsia" w:hAnsi="Georgia" w:cs="Calibri"/>
          <w:sz w:val="22"/>
          <w:szCs w:val="22"/>
        </w:rPr>
        <w:t> </w:t>
      </w:r>
    </w:p>
    <w:p w14:paraId="1B74197D"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eop"/>
          <w:rFonts w:ascii="Georgia" w:eastAsiaTheme="majorEastAsia" w:hAnsi="Georgia" w:cs="Calibri"/>
          <w:sz w:val="22"/>
          <w:szCs w:val="22"/>
        </w:rPr>
        <w:t> </w:t>
      </w:r>
    </w:p>
    <w:p w14:paraId="500296B1"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eop"/>
          <w:rFonts w:ascii="Georgia" w:eastAsiaTheme="majorEastAsia" w:hAnsi="Georgia" w:cs="Calibri"/>
          <w:sz w:val="22"/>
          <w:szCs w:val="22"/>
        </w:rPr>
        <w:t> </w:t>
      </w:r>
    </w:p>
    <w:p w14:paraId="0E5BECAE"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Calibri"/>
          <w:i/>
          <w:iCs/>
          <w:sz w:val="22"/>
          <w:szCs w:val="22"/>
        </w:rPr>
        <w:t>(allkirjastatud digitaalselt)</w:t>
      </w:r>
      <w:r w:rsidRPr="008464DE">
        <w:rPr>
          <w:rStyle w:val="eop"/>
          <w:rFonts w:ascii="Georgia" w:eastAsiaTheme="majorEastAsia" w:hAnsi="Georgia" w:cs="Calibri"/>
          <w:sz w:val="22"/>
          <w:szCs w:val="22"/>
        </w:rPr>
        <w:t> </w:t>
      </w:r>
    </w:p>
    <w:p w14:paraId="779383A8"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Calibri"/>
          <w:sz w:val="22"/>
          <w:szCs w:val="22"/>
        </w:rPr>
        <w:t>Maigi Rea</w:t>
      </w:r>
      <w:r w:rsidRPr="008464DE">
        <w:rPr>
          <w:rStyle w:val="eop"/>
          <w:rFonts w:ascii="Georgia" w:eastAsiaTheme="majorEastAsia" w:hAnsi="Georgia" w:cs="Calibri"/>
          <w:sz w:val="22"/>
          <w:szCs w:val="22"/>
        </w:rPr>
        <w:t> </w:t>
      </w:r>
    </w:p>
    <w:p w14:paraId="712EC9ED" w14:textId="77777777" w:rsidR="008464DE" w:rsidRPr="008464DE" w:rsidRDefault="008464DE" w:rsidP="008464DE">
      <w:pPr>
        <w:pStyle w:val="paragraph"/>
        <w:spacing w:before="0" w:beforeAutospacing="0" w:after="0" w:afterAutospacing="0"/>
        <w:jc w:val="both"/>
        <w:textAlignment w:val="baseline"/>
        <w:rPr>
          <w:rFonts w:ascii="Georgia" w:hAnsi="Georgia" w:cs="Segoe UI"/>
          <w:sz w:val="18"/>
          <w:szCs w:val="18"/>
        </w:rPr>
      </w:pPr>
      <w:r w:rsidRPr="008464DE">
        <w:rPr>
          <w:rStyle w:val="normaltextrun"/>
          <w:rFonts w:ascii="Georgia" w:eastAsiaTheme="majorEastAsia" w:hAnsi="Georgia" w:cs="Calibri"/>
          <w:sz w:val="22"/>
          <w:szCs w:val="22"/>
        </w:rPr>
        <w:t>riigihangete spetsialist</w:t>
      </w:r>
      <w:r w:rsidRPr="008464DE">
        <w:rPr>
          <w:rStyle w:val="eop"/>
          <w:rFonts w:ascii="Georgia" w:eastAsiaTheme="majorEastAsia" w:hAnsi="Georgia" w:cs="Calibri"/>
          <w:sz w:val="22"/>
          <w:szCs w:val="22"/>
        </w:rPr>
        <w:t> </w:t>
      </w:r>
    </w:p>
    <w:p w14:paraId="573BF875" w14:textId="77777777" w:rsidR="00492DCE" w:rsidRPr="008464DE" w:rsidRDefault="00492DCE">
      <w:pPr>
        <w:rPr>
          <w:rFonts w:ascii="Georgia" w:hAnsi="Georgia"/>
        </w:rPr>
      </w:pPr>
    </w:p>
    <w:sectPr w:rsidR="00492DCE" w:rsidRPr="008464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08C5" w14:textId="77777777" w:rsidR="00A069F8" w:rsidRDefault="00A069F8" w:rsidP="00A069F8">
      <w:pPr>
        <w:spacing w:after="0" w:line="240" w:lineRule="auto"/>
      </w:pPr>
      <w:r>
        <w:separator/>
      </w:r>
    </w:p>
  </w:endnote>
  <w:endnote w:type="continuationSeparator" w:id="0">
    <w:p w14:paraId="2BF775B8" w14:textId="77777777" w:rsidR="00A069F8" w:rsidRDefault="00A069F8" w:rsidP="00A0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7802" w14:textId="77777777" w:rsidR="00A069F8" w:rsidRDefault="00A069F8" w:rsidP="00A069F8">
      <w:pPr>
        <w:spacing w:after="0" w:line="240" w:lineRule="auto"/>
      </w:pPr>
      <w:r>
        <w:separator/>
      </w:r>
    </w:p>
  </w:footnote>
  <w:footnote w:type="continuationSeparator" w:id="0">
    <w:p w14:paraId="4B3C2D1D" w14:textId="77777777" w:rsidR="00A069F8" w:rsidRDefault="00A069F8" w:rsidP="00A06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DD9"/>
    <w:multiLevelType w:val="multilevel"/>
    <w:tmpl w:val="046AA8BA"/>
    <w:lvl w:ilvl="0">
      <w:start w:val="1"/>
      <w:numFmt w:val="decimal"/>
      <w:lvlText w:val="%1"/>
      <w:lvlJc w:val="left"/>
      <w:pPr>
        <w:ind w:left="450" w:hanging="450"/>
      </w:pPr>
      <w:rPr>
        <w:rFonts w:hint="default"/>
      </w:rPr>
    </w:lvl>
    <w:lvl w:ilvl="1">
      <w:start w:val="5"/>
      <w:numFmt w:val="decimal"/>
      <w:lvlText w:val="%1.%2"/>
      <w:lvlJc w:val="left"/>
      <w:pPr>
        <w:ind w:left="846" w:hanging="45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57BC10C7"/>
    <w:multiLevelType w:val="hybridMultilevel"/>
    <w:tmpl w:val="F8963A08"/>
    <w:lvl w:ilvl="0" w:tplc="81DA07D0">
      <w:numFmt w:val="bullet"/>
      <w:lvlText w:val="-"/>
      <w:lvlJc w:val="left"/>
      <w:pPr>
        <w:ind w:left="720" w:hanging="360"/>
      </w:pPr>
      <w:rPr>
        <w:rFonts w:ascii="Georgia" w:eastAsiaTheme="minorHAnsi" w:hAnsi="Georg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46916670">
    <w:abstractNumId w:val="0"/>
  </w:num>
  <w:num w:numId="2" w16cid:durableId="42068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DE"/>
    <w:rsid w:val="00051C5E"/>
    <w:rsid w:val="00492CD4"/>
    <w:rsid w:val="00492DCE"/>
    <w:rsid w:val="005D19E7"/>
    <w:rsid w:val="00715C4B"/>
    <w:rsid w:val="007D2B17"/>
    <w:rsid w:val="007F5761"/>
    <w:rsid w:val="008464DE"/>
    <w:rsid w:val="0084664B"/>
    <w:rsid w:val="008D6603"/>
    <w:rsid w:val="00A069F8"/>
    <w:rsid w:val="00D6352C"/>
    <w:rsid w:val="00E30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D675"/>
  <w15:chartTrackingRefBased/>
  <w15:docId w15:val="{35503EC8-B18C-4600-8399-F4251D9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46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46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464D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464D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464D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464D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464D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464D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464D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464D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464D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464D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464D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464D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464D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464D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464D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464D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4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464D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464D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464D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464DE"/>
    <w:pPr>
      <w:spacing w:before="160"/>
      <w:jc w:val="center"/>
    </w:pPr>
    <w:rPr>
      <w:i/>
      <w:iCs/>
      <w:color w:val="404040" w:themeColor="text1" w:themeTint="BF"/>
    </w:rPr>
  </w:style>
  <w:style w:type="character" w:customStyle="1" w:styleId="TsitaatMrk">
    <w:name w:val="Tsitaat Märk"/>
    <w:basedOn w:val="Liguvaikefont"/>
    <w:link w:val="Tsitaat"/>
    <w:uiPriority w:val="29"/>
    <w:rsid w:val="008464DE"/>
    <w:rPr>
      <w:i/>
      <w:iCs/>
      <w:color w:val="404040" w:themeColor="text1" w:themeTint="BF"/>
    </w:rPr>
  </w:style>
  <w:style w:type="paragraph" w:styleId="Loendilik">
    <w:name w:val="List Paragraph"/>
    <w:basedOn w:val="Normaallaad"/>
    <w:uiPriority w:val="34"/>
    <w:qFormat/>
    <w:rsid w:val="008464DE"/>
    <w:pPr>
      <w:ind w:left="720"/>
      <w:contextualSpacing/>
    </w:pPr>
  </w:style>
  <w:style w:type="character" w:styleId="Selgeltmrgatavrhutus">
    <w:name w:val="Intense Emphasis"/>
    <w:basedOn w:val="Liguvaikefont"/>
    <w:uiPriority w:val="21"/>
    <w:qFormat/>
    <w:rsid w:val="008464DE"/>
    <w:rPr>
      <w:i/>
      <w:iCs/>
      <w:color w:val="0F4761" w:themeColor="accent1" w:themeShade="BF"/>
    </w:rPr>
  </w:style>
  <w:style w:type="paragraph" w:styleId="Selgeltmrgatavtsitaat">
    <w:name w:val="Intense Quote"/>
    <w:basedOn w:val="Normaallaad"/>
    <w:next w:val="Normaallaad"/>
    <w:link w:val="SelgeltmrgatavtsitaatMrk"/>
    <w:uiPriority w:val="30"/>
    <w:qFormat/>
    <w:rsid w:val="00846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464DE"/>
    <w:rPr>
      <w:i/>
      <w:iCs/>
      <w:color w:val="0F4761" w:themeColor="accent1" w:themeShade="BF"/>
    </w:rPr>
  </w:style>
  <w:style w:type="character" w:styleId="Selgeltmrgatavviide">
    <w:name w:val="Intense Reference"/>
    <w:basedOn w:val="Liguvaikefont"/>
    <w:uiPriority w:val="32"/>
    <w:qFormat/>
    <w:rsid w:val="008464DE"/>
    <w:rPr>
      <w:b/>
      <w:bCs/>
      <w:smallCaps/>
      <w:color w:val="0F4761" w:themeColor="accent1" w:themeShade="BF"/>
      <w:spacing w:val="5"/>
    </w:rPr>
  </w:style>
  <w:style w:type="paragraph" w:customStyle="1" w:styleId="paragraph">
    <w:name w:val="paragraph"/>
    <w:basedOn w:val="Normaallaad"/>
    <w:rsid w:val="008464D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8464DE"/>
  </w:style>
  <w:style w:type="character" w:customStyle="1" w:styleId="eop">
    <w:name w:val="eop"/>
    <w:basedOn w:val="Liguvaikefont"/>
    <w:rsid w:val="008464DE"/>
  </w:style>
  <w:style w:type="paragraph" w:customStyle="1" w:styleId="Default">
    <w:name w:val="Default"/>
    <w:rsid w:val="007F5761"/>
    <w:pPr>
      <w:autoSpaceDE w:val="0"/>
      <w:autoSpaceDN w:val="0"/>
      <w:adjustRightInd w:val="0"/>
      <w:spacing w:after="0" w:line="240" w:lineRule="auto"/>
    </w:pPr>
    <w:rPr>
      <w:rFonts w:ascii="Georgia" w:hAnsi="Georgia" w:cs="Georgia"/>
      <w:color w:val="000000"/>
      <w:kern w:val="0"/>
      <w14:ligatures w14:val="none"/>
    </w:rPr>
  </w:style>
  <w:style w:type="paragraph" w:styleId="Redaktsioon">
    <w:name w:val="Revision"/>
    <w:hidden/>
    <w:uiPriority w:val="99"/>
    <w:semiHidden/>
    <w:rsid w:val="00D6352C"/>
    <w:pPr>
      <w:spacing w:after="0" w:line="240" w:lineRule="auto"/>
    </w:pPr>
  </w:style>
  <w:style w:type="paragraph" w:styleId="Pis">
    <w:name w:val="header"/>
    <w:basedOn w:val="Normaallaad"/>
    <w:link w:val="PisMrk"/>
    <w:uiPriority w:val="99"/>
    <w:unhideWhenUsed/>
    <w:rsid w:val="00A069F8"/>
    <w:pPr>
      <w:tabs>
        <w:tab w:val="center" w:pos="4536"/>
        <w:tab w:val="right" w:pos="9072"/>
      </w:tabs>
      <w:spacing w:after="0" w:line="240" w:lineRule="auto"/>
    </w:pPr>
  </w:style>
  <w:style w:type="character" w:customStyle="1" w:styleId="PisMrk">
    <w:name w:val="Päis Märk"/>
    <w:basedOn w:val="Liguvaikefont"/>
    <w:link w:val="Pis"/>
    <w:uiPriority w:val="99"/>
    <w:rsid w:val="00A069F8"/>
  </w:style>
  <w:style w:type="paragraph" w:styleId="Jalus">
    <w:name w:val="footer"/>
    <w:basedOn w:val="Normaallaad"/>
    <w:link w:val="JalusMrk"/>
    <w:uiPriority w:val="99"/>
    <w:unhideWhenUsed/>
    <w:rsid w:val="00A069F8"/>
    <w:pPr>
      <w:tabs>
        <w:tab w:val="center" w:pos="4536"/>
        <w:tab w:val="right" w:pos="9072"/>
      </w:tabs>
      <w:spacing w:after="0" w:line="240" w:lineRule="auto"/>
    </w:pPr>
  </w:style>
  <w:style w:type="character" w:customStyle="1" w:styleId="JalusMrk">
    <w:name w:val="Jalus Märk"/>
    <w:basedOn w:val="Liguvaikefont"/>
    <w:link w:val="Jalus"/>
    <w:uiPriority w:val="99"/>
    <w:rsid w:val="00A0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261272525eddf4798af982946298c1b4">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98c8fd95b25cb3f4435fafbd170515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htud xmlns="81ca3b5f-1e40-4ca9-a15b-3073b3185693" xsi:nil="true"/>
    <lcf76f155ced4ddcb4097134ff3c332f xmlns="81ca3b5f-1e40-4ca9-a15b-3073b3185693">
      <Terms xmlns="http://schemas.microsoft.com/office/infopath/2007/PartnerControls"/>
    </lcf76f155ced4ddcb4097134ff3c332f>
    <TaxCatchAll xmlns="b8a1d2b4-14fc-4346-bc33-b5e3ce352a93" xsi:nil="true"/>
  </documentManagement>
</p:properties>
</file>

<file path=customXml/itemProps1.xml><?xml version="1.0" encoding="utf-8"?>
<ds:datastoreItem xmlns:ds="http://schemas.openxmlformats.org/officeDocument/2006/customXml" ds:itemID="{9DBE91EA-9E88-4CCE-A861-CCAF9422F9FB}"/>
</file>

<file path=customXml/itemProps2.xml><?xml version="1.0" encoding="utf-8"?>
<ds:datastoreItem xmlns:ds="http://schemas.openxmlformats.org/officeDocument/2006/customXml" ds:itemID="{734E8E90-A3B5-4431-86B3-0751338AA35E}"/>
</file>

<file path=customXml/itemProps3.xml><?xml version="1.0" encoding="utf-8"?>
<ds:datastoreItem xmlns:ds="http://schemas.openxmlformats.org/officeDocument/2006/customXml" ds:itemID="{97CB2084-B2B4-4B0D-B08D-6F4D9A5BAB87}"/>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3364</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Maigi Rea - RTK</cp:lastModifiedBy>
  <cp:revision>2</cp:revision>
  <dcterms:created xsi:type="dcterms:W3CDTF">2025-12-12T14:38:00Z</dcterms:created>
  <dcterms:modified xsi:type="dcterms:W3CDTF">2025-12-12T14:39:00Z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2025-12-12T14:39:09Z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68cd6828-60ee-4aa1-8ffa-e8e7e32942f3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0x01010047F4AECE348FA04D88256EBBB9035709</vt:lpwstr>
  </property>
</Properties>
</file>